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C6" w:rsidRPr="00C919C6" w:rsidRDefault="00C919C6" w:rsidP="00C919C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kk-KZ"/>
        </w:rPr>
      </w:pPr>
      <w:r w:rsidRPr="00C919C6">
        <w:rPr>
          <w:rFonts w:ascii="Times New Roman" w:hAnsi="Times New Roman" w:cs="Times New Roman"/>
        </w:rPr>
        <w:t>ЧЕРНЯВСКАЯ</w:t>
      </w:r>
      <w:r w:rsidRPr="00C919C6">
        <w:rPr>
          <w:rFonts w:ascii="Times New Roman" w:hAnsi="Times New Roman" w:cs="Times New Roman"/>
        </w:rPr>
        <w:t xml:space="preserve"> Светлана Павловна</w:t>
      </w:r>
      <w:r w:rsidRPr="00C919C6">
        <w:rPr>
          <w:rFonts w:ascii="Times New Roman" w:hAnsi="Times New Roman" w:cs="Times New Roman"/>
          <w:lang w:val="kk-KZ"/>
        </w:rPr>
        <w:t>,</w:t>
      </w:r>
    </w:p>
    <w:p w:rsidR="00C919C6" w:rsidRPr="00C919C6" w:rsidRDefault="00C919C6" w:rsidP="00C919C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kk-KZ"/>
        </w:rPr>
      </w:pPr>
      <w:r w:rsidRPr="00C919C6">
        <w:rPr>
          <w:rFonts w:ascii="Times New Roman" w:hAnsi="Times New Roman" w:cs="Times New Roman"/>
          <w:lang w:val="kk-KZ"/>
        </w:rPr>
        <w:t>Шестаков атындағы орта мектебі</w:t>
      </w:r>
      <w:r w:rsidRPr="00C919C6">
        <w:rPr>
          <w:rFonts w:ascii="Times New Roman" w:hAnsi="Times New Roman" w:cs="Times New Roman"/>
          <w:lang w:val="kk-KZ"/>
        </w:rPr>
        <w:t>нің бастауыш сынып мұғалімі.</w:t>
      </w:r>
    </w:p>
    <w:p w:rsidR="00C919C6" w:rsidRPr="00C919C6" w:rsidRDefault="00C919C6" w:rsidP="00C919C6">
      <w:pPr>
        <w:rPr>
          <w:rFonts w:ascii="Times New Roman" w:hAnsi="Times New Roman" w:cs="Times New Roman"/>
        </w:rPr>
      </w:pPr>
      <w:proofErr w:type="spellStart"/>
      <w:r w:rsidRPr="00C919C6">
        <w:rPr>
          <w:rFonts w:ascii="Times New Roman" w:hAnsi="Times New Roman" w:cs="Times New Roman"/>
        </w:rPr>
        <w:t>Жетісу</w:t>
      </w:r>
      <w:proofErr w:type="spellEnd"/>
      <w:r w:rsidRPr="00C919C6">
        <w:rPr>
          <w:rFonts w:ascii="Times New Roman" w:hAnsi="Times New Roman" w:cs="Times New Roman"/>
        </w:rPr>
        <w:t xml:space="preserve"> </w:t>
      </w:r>
      <w:proofErr w:type="spellStart"/>
      <w:r w:rsidRPr="00C919C6">
        <w:rPr>
          <w:rFonts w:ascii="Times New Roman" w:hAnsi="Times New Roman" w:cs="Times New Roman"/>
        </w:rPr>
        <w:t>облысы</w:t>
      </w:r>
      <w:proofErr w:type="spellEnd"/>
      <w:r w:rsidRPr="00C919C6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C919C6">
        <w:rPr>
          <w:rFonts w:ascii="Times New Roman" w:hAnsi="Times New Roman" w:cs="Times New Roman"/>
        </w:rPr>
        <w:t>Ескелді</w:t>
      </w:r>
      <w:proofErr w:type="spellEnd"/>
      <w:r w:rsidRPr="00C919C6">
        <w:rPr>
          <w:rFonts w:ascii="Times New Roman" w:hAnsi="Times New Roman" w:cs="Times New Roman"/>
        </w:rPr>
        <w:t xml:space="preserve"> </w:t>
      </w:r>
      <w:proofErr w:type="spellStart"/>
      <w:r w:rsidRPr="00C919C6">
        <w:rPr>
          <w:rFonts w:ascii="Times New Roman" w:hAnsi="Times New Roman" w:cs="Times New Roman"/>
        </w:rPr>
        <w:t>ауданы</w:t>
      </w:r>
      <w:proofErr w:type="spellEnd"/>
    </w:p>
    <w:p w:rsidR="00C919C6" w:rsidRDefault="00C919C6" w:rsidP="00DB0840">
      <w:pPr>
        <w:shd w:val="clear" w:color="auto" w:fill="FFFFFF"/>
        <w:spacing w:after="0" w:line="240" w:lineRule="auto"/>
        <w:jc w:val="center"/>
        <w:rPr>
          <w:lang w:val="kk-KZ"/>
        </w:rPr>
      </w:pPr>
    </w:p>
    <w:p w:rsidR="00DB0840" w:rsidRDefault="00C919C6" w:rsidP="00C91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lang w:val="kk-KZ"/>
        </w:rPr>
        <w:t xml:space="preserve">       </w:t>
      </w:r>
      <w:r w:rsidRPr="00C919C6">
        <w:rPr>
          <w:lang w:val="kk-KZ"/>
        </w:rPr>
        <w:t xml:space="preserve"> </w:t>
      </w:r>
      <w:r w:rsidR="00DB08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 ИССЛЕДОВАТЕЛЬСКОЙ ДЕЯТЕЛЬНОСТИ В НАЧАЛЬНОЙ ШКОЛЕ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Одной из важных задач современной школы является воспитание у детей исследовательских умений. Значение исследовательской деятельности для формирования исследовательских умений и творческих способностей школьников стимулирует широкое распространение и внедрение в образовательную практику исследовательской деятельности.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Испытать восторг открытия помогает такая форма организации исследования, когда ребенок открывает знания об окружающем мире индивидуально или в совместной со сверстниками деятельности. Различные формы работы позволяют разнообразить исследовательскую работу и делать ее еще более интересной. К тому же психология ребенка такова, что ему будет интересно поделиться с другими, что же он узнал, открыл, исследовал.</w:t>
      </w:r>
      <w:bookmarkStart w:id="0" w:name="_GoBack"/>
      <w:bookmarkEnd w:id="0"/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ряду эффективных путей активизации исследовательской активности школьников традиционно особое место занимает экскурсия в природу. Экскурсия позволяет изучать самые разные объекты в их реальном окружении, даёт бесконечно большой материал для собственных наблюдений, анализа и осмысления. В ходе свой работы я активно использую эту форму организации.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Процесс формирования исследовательских умений у обучающихся осуществляется на основе принципов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индивидуализации, диалогичности субъектов педагогического процесса. Данные принципы были положены в основу разработки экскурсий для обучающихся первых классов, в ходе которых происходит формирование исследовательских умений. Во время проведения экскурсии я использую проблемно-исследовательский метод, метод создания проблемной ситуации, а также дидактические игры и задания, позволяющие активизировать исследовательскую работу детей, которые помогают осваивать первичные навыки проведения самостоятельных исследований.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качестве примера можно привести дидактическую игру «Деревья и кустарники». В начале игры 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вспоминают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по величине можно отличить деревья и кусты (дерево высокое, один ствол, а куст низкий и стволиков много). Затем учитель называет дерево или кустарник, который растет на пришкольном участке, а ребенок должен подбежать к нему.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Дидактическая игра «Назови растение» тренирует память, помогает запомнить названия деревьев и кустарников, которые дети видели во время экскурсии. Ведущий предлагает вспомнить как можно больше названий деревьев и кустарников. Выигрывает тот, кто последним назовет растение.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Игра «Найди свое дерево». На месте экскурсии собираются листья с разных деревьев, ребенку необходимо быстрее всех найти с какого дерева лист и сказать название этого растения.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экскурсиях использую проблемную ситуацию, для её создания можно использовать художественную литературу, из прочтения которой вытекает проблемный вопрос, дети выдвигают гипотезы. Гипотезы возникают как возможные варианты решения проблемы. Например – почему некоторые птицы улетают на юг; почему осенью деревья и кустарники сбрасывают листья? В конце обсуждения дети сравнивают полученные выводы с предложениями, высказанными в начале экскурсии.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время проведения исследования обучающиеся делятся на группы, каждая из которых работает по своей инструктивной карте. Например: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групп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выясняет какие изменения произошли с листьями осенью.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группа – сравнивает хвойные и лиственные деревья, определяя какие у этих групп появились изменения с приходом осени.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групп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выясняет какие особенности подготовки к зиме можно увидеть у разных групп растений.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Программные экскурсии можно дополнить экологическими вопросами, в ходе которых решаются некоторые задачи: умение вести экологические наблюдения в природе, глубже узнать свой край, отработать правила поведения в природе и др.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собирают природный материал, который используем на уроках и при проведении внеклассных мероприятий.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формирования у ребенка основ культуры мышления и развития исследовательских умений можно использовать разные методики. Удобно организовывать работу по формированию исследовательских навыков у младших школьников на уроках окружающего мира, поскольку этому способствует сам изучаемый материал.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Приобщение обучающихся к исследовательской деятельности нужно начинать в младшем школьном возрасте, когда процесс формирования исследовательских умений опирается на такие особенности этого возраста как целостное мировосприятие, врожденная любознательность и эмоциональная восприимчивость.</w:t>
      </w:r>
    </w:p>
    <w:p w:rsidR="00DB0840" w:rsidRDefault="00DB0840" w:rsidP="00DB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 начальных классов Шевчук Ирина Павловна.</w:t>
      </w:r>
    </w:p>
    <w:p w:rsidR="00A84DBC" w:rsidRDefault="00A84DBC"/>
    <w:sectPr w:rsidR="00A8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3D"/>
    <w:rsid w:val="00A84DBC"/>
    <w:rsid w:val="00C02E3D"/>
    <w:rsid w:val="00C919C6"/>
    <w:rsid w:val="00D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Feruza</cp:lastModifiedBy>
  <cp:revision>3</cp:revision>
  <dcterms:created xsi:type="dcterms:W3CDTF">2024-08-26T07:13:00Z</dcterms:created>
  <dcterms:modified xsi:type="dcterms:W3CDTF">2024-08-28T04:47:00Z</dcterms:modified>
</cp:coreProperties>
</file>